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CD" w:rsidRPr="00180FCD" w:rsidRDefault="00180FCD" w:rsidP="00180FCD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180FCD">
        <w:rPr>
          <w:rFonts w:ascii="Arial" w:eastAsia="Times New Roman" w:hAnsi="Arial" w:cs="Arial"/>
          <w:sz w:val="24"/>
          <w:szCs w:val="24"/>
          <w:lang w:eastAsia="ar-SA"/>
        </w:rPr>
        <w:t>ПРОЕКТ</w:t>
      </w:r>
    </w:p>
    <w:p w:rsidR="00180FCD" w:rsidRPr="00180FCD" w:rsidRDefault="00180FCD" w:rsidP="00180FCD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180FCD" w:rsidRPr="00180FCD" w:rsidRDefault="00180FCD" w:rsidP="00180FCD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180FCD" w:rsidRPr="00180FCD" w:rsidRDefault="00180FCD" w:rsidP="00180FCD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180FCD" w:rsidRPr="00180FCD" w:rsidRDefault="00180FCD" w:rsidP="00180FCD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180FCD" w:rsidRPr="00180FCD" w:rsidRDefault="00180FCD" w:rsidP="00180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180FCD">
        <w:rPr>
          <w:rFonts w:ascii="Arial" w:eastAsia="Times New Roman" w:hAnsi="Arial" w:cs="Arial"/>
          <w:noProof/>
          <w:sz w:val="24"/>
          <w:szCs w:val="24"/>
          <w:lang w:eastAsia="ru-RU"/>
        </w:rPr>
        <w:t>КРАСНОДАРСКИЙ КРАЙ</w:t>
      </w:r>
    </w:p>
    <w:p w:rsidR="00180FCD" w:rsidRPr="00180FCD" w:rsidRDefault="00180FCD" w:rsidP="00180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FCD">
        <w:rPr>
          <w:rFonts w:ascii="Arial" w:eastAsia="Times New Roman" w:hAnsi="Arial" w:cs="Arial"/>
          <w:noProof/>
          <w:sz w:val="24"/>
          <w:szCs w:val="24"/>
          <w:lang w:eastAsia="ru-RU"/>
        </w:rPr>
        <w:t>ТБИЛИССКИЙ РАЙОН</w:t>
      </w:r>
    </w:p>
    <w:p w:rsidR="00180FCD" w:rsidRPr="00180FCD" w:rsidRDefault="00180FCD" w:rsidP="00180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FCD">
        <w:rPr>
          <w:rFonts w:ascii="Arial" w:eastAsia="Times New Roman" w:hAnsi="Arial" w:cs="Arial"/>
          <w:sz w:val="24"/>
          <w:szCs w:val="24"/>
          <w:lang w:eastAsia="ru-RU"/>
        </w:rPr>
        <w:t>АДМИНИСТРАЦИЯ ВАННОВСКОГО СЕЛЬСКОГО ПОСЕЛЕНИЯ</w:t>
      </w:r>
    </w:p>
    <w:p w:rsidR="00180FCD" w:rsidRPr="00180FCD" w:rsidRDefault="00180FCD" w:rsidP="00180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FCD">
        <w:rPr>
          <w:rFonts w:ascii="Arial" w:eastAsia="Times New Roman" w:hAnsi="Arial" w:cs="Arial"/>
          <w:sz w:val="24"/>
          <w:szCs w:val="24"/>
          <w:lang w:eastAsia="ru-RU"/>
        </w:rPr>
        <w:t>ТБИЛИССКОГО РАЙОНА</w:t>
      </w:r>
    </w:p>
    <w:p w:rsidR="00180FCD" w:rsidRPr="00180FCD" w:rsidRDefault="00180FCD" w:rsidP="00180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0FCD" w:rsidRPr="00180FCD" w:rsidRDefault="00180FCD" w:rsidP="00180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FC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80FCD" w:rsidRPr="00180FCD" w:rsidRDefault="00180FCD" w:rsidP="00180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0FCD" w:rsidRPr="00180FCD" w:rsidRDefault="00180FCD" w:rsidP="00180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0FCD">
        <w:rPr>
          <w:rFonts w:ascii="Arial" w:eastAsia="Times New Roman" w:hAnsi="Arial" w:cs="Arial"/>
          <w:sz w:val="24"/>
          <w:szCs w:val="24"/>
          <w:lang w:eastAsia="ru-RU"/>
        </w:rPr>
        <w:t xml:space="preserve">___________ 2016 года </w:t>
      </w:r>
      <w:r w:rsidRPr="00180F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80F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80FC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___ </w:t>
      </w:r>
      <w:r w:rsidRPr="00180F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80F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80FC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село </w:t>
      </w:r>
      <w:proofErr w:type="spellStart"/>
      <w:r w:rsidRPr="00180FCD">
        <w:rPr>
          <w:rFonts w:ascii="Arial" w:eastAsia="Times New Roman" w:hAnsi="Arial" w:cs="Arial"/>
          <w:sz w:val="24"/>
          <w:szCs w:val="24"/>
          <w:lang w:eastAsia="ru-RU"/>
        </w:rPr>
        <w:t>Ванновское</w:t>
      </w:r>
      <w:proofErr w:type="spellEnd"/>
    </w:p>
    <w:p w:rsidR="00B103FA" w:rsidRPr="00142173" w:rsidRDefault="00B103FA" w:rsidP="001421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</w:pPr>
      <w:proofErr w:type="gramStart"/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О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порядке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принятия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решения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о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предоставлении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бюджетных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ассигнований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на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осуществление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за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счет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субсидий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из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бюджета</w:t>
      </w:r>
      <w:proofErr w:type="gramEnd"/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proofErr w:type="spellStart"/>
      <w:r w:rsidR="00F13507"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Ван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сельского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поселения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Тбилисского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района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капитальных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вложений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в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объекты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капитального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строительства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муниципальной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собственности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proofErr w:type="spellStart"/>
      <w:r w:rsidR="00F13507"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Ван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сельского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поселения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Тбилисского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района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или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приобретение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объектов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недвижимого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имущества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в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собственность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proofErr w:type="spellStart"/>
      <w:r w:rsidR="00F13507"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Ван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сельского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поселения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Тбилисского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района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муниципальными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бюджетными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учреждениями,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муниципальными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автономными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учреждениями,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муниципальными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унитарными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предприятиями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и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предоставления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указанных</w:t>
      </w:r>
      <w:r w:rsid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32"/>
          <w:szCs w:val="32"/>
          <w:lang w:eastAsia="ru-RU"/>
        </w:rPr>
        <w:t>субсидий</w:t>
      </w:r>
    </w:p>
    <w:p w:rsidR="00F13507" w:rsidRPr="00142173" w:rsidRDefault="00F13507" w:rsidP="001421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основании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пункта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2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hyperlink r:id="rId5" w:history="1"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статьи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78.2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Бюджетного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кодекса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Российской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Федерации</w:t>
        </w:r>
      </w:hyperlink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руководствуясь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статьей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3507" w:rsidRPr="00142173">
        <w:rPr>
          <w:rFonts w:ascii="Arial" w:eastAsia="Times New Roman" w:hAnsi="Arial" w:cs="Arial"/>
          <w:sz w:val="24"/>
          <w:szCs w:val="24"/>
          <w:lang w:eastAsia="ru-RU"/>
        </w:rPr>
        <w:t>32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Устава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13507" w:rsidRPr="00142173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1.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gram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Утвердить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Порядок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принятия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ассигнований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осуществление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счет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из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F13507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вложений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F13507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приобретение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недвижимого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имущества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F13507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автономными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унитарными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предприятиями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указанных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согласно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hyperlink r:id="rId6" w:history="1"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приложению</w:t>
        </w:r>
        <w:proofErr w:type="gramEnd"/>
      </w:hyperlink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настоящему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постановлению.</w:t>
      </w:r>
    </w:p>
    <w:p w:rsidR="00B103FA" w:rsidRPr="00142173" w:rsidRDefault="00B103FA" w:rsidP="001421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173">
        <w:rPr>
          <w:rFonts w:ascii="Arial" w:hAnsi="Arial" w:cs="Arial"/>
          <w:sz w:val="24"/>
          <w:szCs w:val="24"/>
        </w:rPr>
        <w:t>2.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Настоящее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постановление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обнародовать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на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официальном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сайте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администрации</w:t>
      </w:r>
      <w:r w:rsidR="00142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3507" w:rsidRPr="00142173">
        <w:rPr>
          <w:rFonts w:ascii="Arial" w:hAnsi="Arial" w:cs="Arial"/>
          <w:sz w:val="24"/>
          <w:szCs w:val="24"/>
        </w:rPr>
        <w:t>Ван</w:t>
      </w:r>
      <w:r w:rsidRPr="00142173">
        <w:rPr>
          <w:rFonts w:ascii="Arial" w:hAnsi="Arial" w:cs="Arial"/>
          <w:sz w:val="24"/>
          <w:szCs w:val="24"/>
        </w:rPr>
        <w:t>новского</w:t>
      </w:r>
      <w:proofErr w:type="spellEnd"/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сельского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поселения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Тбилисского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района.</w:t>
      </w:r>
    </w:p>
    <w:p w:rsidR="00B103FA" w:rsidRPr="00142173" w:rsidRDefault="00B103FA" w:rsidP="001421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142173">
        <w:rPr>
          <w:rFonts w:ascii="Arial" w:hAnsi="Arial" w:cs="Arial"/>
          <w:sz w:val="24"/>
          <w:szCs w:val="24"/>
          <w:lang w:bidi="ru-RU"/>
        </w:rPr>
        <w:t>3.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proofErr w:type="gramStart"/>
      <w:r w:rsidRPr="00142173">
        <w:rPr>
          <w:rFonts w:ascii="Arial" w:hAnsi="Arial" w:cs="Arial"/>
          <w:sz w:val="24"/>
          <w:szCs w:val="24"/>
          <w:lang w:bidi="ru-RU"/>
        </w:rPr>
        <w:t>Контроль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за</w:t>
      </w:r>
      <w:proofErr w:type="gramEnd"/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выполнением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настоящего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постановления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оставляю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за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собой.</w:t>
      </w:r>
    </w:p>
    <w:p w:rsidR="00B103FA" w:rsidRPr="00142173" w:rsidRDefault="00B103FA" w:rsidP="001421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142173">
        <w:rPr>
          <w:rFonts w:ascii="Arial" w:hAnsi="Arial" w:cs="Arial"/>
          <w:sz w:val="24"/>
          <w:szCs w:val="24"/>
          <w:lang w:bidi="ru-RU"/>
        </w:rPr>
        <w:t>4.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Постановление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вступает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в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силу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со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дня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его</w:t>
      </w:r>
      <w:r w:rsidR="00142173">
        <w:rPr>
          <w:rFonts w:ascii="Arial" w:hAnsi="Arial" w:cs="Arial"/>
          <w:sz w:val="24"/>
          <w:szCs w:val="24"/>
          <w:lang w:bidi="ru-RU"/>
        </w:rPr>
        <w:t xml:space="preserve"> </w:t>
      </w:r>
      <w:r w:rsidRPr="00142173">
        <w:rPr>
          <w:rFonts w:ascii="Arial" w:hAnsi="Arial" w:cs="Arial"/>
          <w:sz w:val="24"/>
          <w:szCs w:val="24"/>
          <w:lang w:bidi="ru-RU"/>
        </w:rPr>
        <w:t>обнародования.</w:t>
      </w:r>
    </w:p>
    <w:p w:rsidR="00F13507" w:rsidRPr="00142173" w:rsidRDefault="00F13507" w:rsidP="00142173">
      <w:pPr>
        <w:spacing w:after="0" w:line="240" w:lineRule="auto"/>
        <w:ind w:left="709"/>
        <w:rPr>
          <w:rFonts w:ascii="Arial" w:hAnsi="Arial" w:cs="Arial"/>
          <w:sz w:val="24"/>
          <w:szCs w:val="24"/>
          <w:lang w:bidi="ru-RU"/>
        </w:rPr>
      </w:pPr>
    </w:p>
    <w:p w:rsidR="003A17E0" w:rsidRDefault="003A17E0" w:rsidP="0014217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2173" w:rsidRPr="00142173" w:rsidRDefault="00142173" w:rsidP="00142173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17E0" w:rsidRPr="00142173" w:rsidRDefault="003A17E0" w:rsidP="0014217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gramStart"/>
      <w:r w:rsidRPr="00142173">
        <w:rPr>
          <w:rFonts w:ascii="Arial" w:hAnsi="Arial" w:cs="Arial"/>
          <w:sz w:val="24"/>
          <w:szCs w:val="24"/>
        </w:rPr>
        <w:t>Исполняющий</w:t>
      </w:r>
      <w:proofErr w:type="gramEnd"/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обязанности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главы</w:t>
      </w:r>
      <w:r w:rsidR="00142173">
        <w:rPr>
          <w:rFonts w:ascii="Arial" w:hAnsi="Arial" w:cs="Arial"/>
          <w:sz w:val="24"/>
          <w:szCs w:val="24"/>
        </w:rPr>
        <w:t xml:space="preserve"> </w:t>
      </w:r>
    </w:p>
    <w:p w:rsidR="003A17E0" w:rsidRPr="00142173" w:rsidRDefault="003A17E0" w:rsidP="0014217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142173">
        <w:rPr>
          <w:rFonts w:ascii="Arial" w:hAnsi="Arial" w:cs="Arial"/>
          <w:sz w:val="24"/>
          <w:szCs w:val="24"/>
        </w:rPr>
        <w:t>Ванновского</w:t>
      </w:r>
      <w:proofErr w:type="spellEnd"/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сельского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поселения</w:t>
      </w:r>
      <w:r w:rsidR="00142173">
        <w:rPr>
          <w:rFonts w:ascii="Arial" w:hAnsi="Arial" w:cs="Arial"/>
          <w:sz w:val="24"/>
          <w:szCs w:val="24"/>
        </w:rPr>
        <w:t xml:space="preserve"> </w:t>
      </w:r>
    </w:p>
    <w:p w:rsidR="003A17E0" w:rsidRPr="00142173" w:rsidRDefault="003A17E0" w:rsidP="0014217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42173">
        <w:rPr>
          <w:rFonts w:ascii="Arial" w:hAnsi="Arial" w:cs="Arial"/>
          <w:sz w:val="24"/>
          <w:szCs w:val="24"/>
        </w:rPr>
        <w:t>Тбилисского</w:t>
      </w:r>
      <w:r w:rsidR="00142173"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района</w:t>
      </w:r>
      <w:r w:rsidR="00142173">
        <w:rPr>
          <w:rFonts w:ascii="Arial" w:hAnsi="Arial" w:cs="Arial"/>
          <w:sz w:val="24"/>
          <w:szCs w:val="24"/>
        </w:rPr>
        <w:t xml:space="preserve"> </w:t>
      </w:r>
    </w:p>
    <w:p w:rsidR="003A17E0" w:rsidRPr="00142173" w:rsidRDefault="003A17E0" w:rsidP="0014217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42173">
        <w:rPr>
          <w:rFonts w:ascii="Arial" w:hAnsi="Arial" w:cs="Arial"/>
          <w:sz w:val="24"/>
          <w:szCs w:val="24"/>
        </w:rPr>
        <w:t>А.Н.</w:t>
      </w:r>
      <w:r w:rsidR="001421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173">
        <w:rPr>
          <w:rFonts w:ascii="Arial" w:hAnsi="Arial" w:cs="Arial"/>
          <w:sz w:val="24"/>
          <w:szCs w:val="24"/>
        </w:rPr>
        <w:t>Трубицын</w:t>
      </w:r>
      <w:proofErr w:type="spellEnd"/>
      <w:r w:rsidR="00142173">
        <w:rPr>
          <w:rFonts w:ascii="Arial" w:hAnsi="Arial" w:cs="Arial"/>
          <w:sz w:val="24"/>
          <w:szCs w:val="24"/>
        </w:rPr>
        <w:t xml:space="preserve"> </w:t>
      </w:r>
    </w:p>
    <w:p w:rsidR="00F13507" w:rsidRPr="00142173" w:rsidRDefault="00F13507" w:rsidP="00142173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F13507" w:rsidRDefault="00F13507" w:rsidP="00142173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142173" w:rsidRP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Приложение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>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постановлению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администрации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</w:r>
      <w:proofErr w:type="spellStart"/>
      <w:r w:rsidR="00F13507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</w:p>
    <w:p w:rsidR="00B103FA" w:rsidRPr="00142173" w:rsidRDefault="00B103FA" w:rsidP="00142173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>от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180FCD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____________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г.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№</w:t>
      </w:r>
      <w:r w:rsidR="00180FC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__</w:t>
      </w:r>
      <w:bookmarkStart w:id="0" w:name="_GoBack"/>
      <w:bookmarkEnd w:id="0"/>
    </w:p>
    <w:p w:rsidR="00B103FA" w:rsidRDefault="00B103FA" w:rsidP="00142173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142173" w:rsidRP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Default="00B103FA" w:rsidP="0014217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  <w:proofErr w:type="gramStart"/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Порядок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принятия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решения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о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предоставлении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бюджетных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ассигнований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на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осуществление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за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счет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субсидий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из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бюджета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новского</w:t>
      </w:r>
      <w:proofErr w:type="spellEnd"/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сельского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поселения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Тбилисского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района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капитальных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вложений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в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объекты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капитального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строительства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муниципальной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собственности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новского</w:t>
      </w:r>
      <w:proofErr w:type="spellEnd"/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сельского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поселения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Тбилисского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района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или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приобретение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объектов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недвижимого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имущества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в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собственность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новского</w:t>
      </w:r>
      <w:proofErr w:type="spellEnd"/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сельского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поселения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Тбилисского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района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муниципальными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бюджетными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учреждениями,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муниципальными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автономными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учреждениями,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муниципальными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унитарными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предприятиями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и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предоставления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указанных</w:t>
      </w:r>
      <w:r w:rsidR="00142173"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субсидий</w:t>
      </w:r>
      <w:proofErr w:type="gramEnd"/>
    </w:p>
    <w:p w:rsidR="00142173" w:rsidRPr="00142173" w:rsidRDefault="00142173" w:rsidP="0014217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1.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Общие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положения</w:t>
      </w: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Настоящий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Порядок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определяет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правила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принятия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соответствии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hyperlink r:id="rId7" w:history="1"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статьей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78.2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Бюджетного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кодекса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РФ</w:t>
        </w:r>
      </w:hyperlink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ассигнований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осуществление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счет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из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вложений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приобретение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недвижимого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имущества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(далее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также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объекты)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(далее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также</w:t>
      </w:r>
      <w:proofErr w:type="gram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Решение,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автономными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унитарными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предприятиями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указанных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автономным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унитарным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предприятиям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(далее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(предприятия).</w:t>
      </w: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2.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Принятие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Решения</w:t>
      </w:r>
    </w:p>
    <w:p w:rsidR="005E7828" w:rsidRPr="00142173" w:rsidRDefault="005E7828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2.1.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принимается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администрацией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форме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правового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акта: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включении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муниципальную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целевую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программу;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отношении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объекта,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включенного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муниципальную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целевую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программу.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2.2.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gram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Инициатором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подготовки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проекта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может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выступать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>ответственный</w:t>
      </w:r>
      <w:r w:rsidR="00142173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>реализацию</w:t>
      </w:r>
      <w:r w:rsidR="00142173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pacing w:val="2"/>
          <w:sz w:val="24"/>
          <w:szCs w:val="24"/>
          <w:lang w:eastAsia="ru-RU"/>
        </w:rPr>
        <w:t>мероприятий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целевой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программы,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рамках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которой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планируется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предоставление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либо,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случае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если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недвижимого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имущества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включен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муниципальную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целевую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программу,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предполагаемый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наделенный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установленном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порядке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полномочиями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соответствующей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сфере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ведения.</w:t>
      </w:r>
      <w:proofErr w:type="gramEnd"/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2.3.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gram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может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быть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принято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отношении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нескольких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недвижимого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имущества,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случае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если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недвижимого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имущества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включены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муниципальную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целевую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программу,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отношении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нескольких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недвижимого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имущества,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(реконструкция,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числе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элементами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реставрации,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техническое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перевооружение)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приобретение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которых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предусмотрено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целевой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программой.</w:t>
      </w:r>
      <w:proofErr w:type="gramEnd"/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2.4.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должно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содержать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числе: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наименование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(получателя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средств);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>б)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наименование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(предприятия),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которому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(которым)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предоставляется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Субсидия;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наименование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(объектов)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либо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наименование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(объектов)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недвижимого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имущества;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размер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Субсидии.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2.5.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допускается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отношении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отношении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которых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принято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подготовке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реализации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инвестиций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соответствии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hyperlink r:id="rId8" w:history="1"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статьей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79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Бюджетного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кодекса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РФ</w:t>
        </w:r>
      </w:hyperlink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Принятие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отношении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которым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принято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подготовке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реализации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инвестиций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соответствии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hyperlink r:id="rId9" w:history="1"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статьей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79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Бюджетного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кодекса</w:t>
        </w:r>
        <w:r w:rsid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РФ</w:t>
        </w:r>
      </w:hyperlink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осуществляется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после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отмены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последнего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либо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внесения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изменений,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связанных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изменением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формы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средств.</w:t>
      </w: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3.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</w:p>
    <w:p w:rsidR="00142173" w:rsidRDefault="00142173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предоставляются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следующие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цели: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случае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если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они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могут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быть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отнесены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собственности);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реконструкция,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числе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элементами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реставрации,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техническое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перевооружение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находящихся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закрепленных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оперативного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управления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хозяйственного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ведения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(предприятиями),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которые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влекут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увеличение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стоимости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основных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закрепленных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(предприятиями)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оперативного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управления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хозяйственного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ведения;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приобретение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недвижимого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имущества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муниципальную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последующим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закреплением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(предприятиями)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оперативного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управления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(хозяйственного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ведения)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увеличением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стоимости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основных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закрепленных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(предприятиями)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оперативного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управления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(хозяйственного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ведения);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подготовка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проектной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документации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объектам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(приобретение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использование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типовой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проектной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документации,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информация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которой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включена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реестр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типовой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проектной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документации)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проведение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инженерных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изысканий,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выполняемых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для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подготовки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такой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проектной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документации,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проведение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технологического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ценового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аудита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инвестиционных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(реконструкции,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числе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элементами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реставрации,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техническому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перевооружению)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проведение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экспертизы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проектной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документации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результатов</w:t>
      </w:r>
      <w:proofErr w:type="gram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инженерных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изысканий,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проведение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gram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проверки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достоверности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определения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сметной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стоимости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proofErr w:type="gramEnd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;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проведение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контроля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процессе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которые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будут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отнесены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реконструкции,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числе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элементами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реставрации,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технического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перевооружения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находящихся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закрепленных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оперативного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управления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хозяйственного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ведения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(предприятиями),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которые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влекут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увеличение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стоимости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основных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закрепленных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(предприятиями)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праве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оперативного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управления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(хозяйственного</w:t>
      </w:r>
      <w:proofErr w:type="gram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ведения);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погашение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кредиторской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задолженности,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образовавшейся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прошлые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отчетные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периоды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возникшей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результате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недофинансирования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расходов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связи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реализацией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мероприятий,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финансируемых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счет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(предприятиям)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предусмотренные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настоящим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разделом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цели.</w:t>
      </w: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4.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Условия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</w:p>
    <w:p w:rsidR="00142173" w:rsidRDefault="00142173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предоставляются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(предприятиям)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соблюдении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следующих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условий:</w:t>
      </w:r>
    </w:p>
    <w:p w:rsidR="005E7828" w:rsidRPr="00142173" w:rsidRDefault="005E7828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наличие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ассигнований,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предусмотренных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осуществление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(предприятием)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получателем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вложений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приобретение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недвижимого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имущества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Совета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депутатов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соответствующий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финансовый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год,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утвержденных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лимитов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обязательств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указанные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цели;</w:t>
      </w:r>
      <w:proofErr w:type="gramEnd"/>
    </w:p>
    <w:p w:rsidR="005E7828" w:rsidRPr="00142173" w:rsidRDefault="005E7828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наличие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соглашения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заключенного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между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(предприятием)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получателем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субсидии.</w:t>
      </w: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5.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Порядок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</w:t>
      </w:r>
    </w:p>
    <w:p w:rsidR="005E7828" w:rsidRPr="00142173" w:rsidRDefault="005E7828" w:rsidP="0014217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5.1.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муниципальному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(предприятию)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осуществляется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администрацией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осуществляющей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полномочия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отношении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(далее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главный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средств).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5.2.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предоставляется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соответствии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соглашением,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заключенным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между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(предприятием)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(далее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соглашение)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типовой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форме,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предусмотренной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hyperlink r:id="rId10" w:history="1">
        <w:r w:rsidRPr="00142173">
          <w:rPr>
            <w:rFonts w:ascii="Arial" w:eastAsia="Times New Roman" w:hAnsi="Arial" w:cs="Arial"/>
            <w:spacing w:val="2"/>
            <w:sz w:val="24"/>
            <w:szCs w:val="24"/>
            <w:lang w:eastAsia="ru-RU"/>
          </w:rPr>
          <w:t>приложением</w:t>
        </w:r>
      </w:hyperlink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настоящему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Порядку.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5.3.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целью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получения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(предприятие)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направляет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главному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заявку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перечисление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приложением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документов,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подтверждающих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возникновение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денежных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обязательств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(договоры,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сметы,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акты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выполненных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работ,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счета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фактуры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иные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документы).</w:t>
      </w:r>
    </w:p>
    <w:p w:rsidR="005E7828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5.4.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Главный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осуществляет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проверку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представленных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документов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составляет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сводную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заявку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финансирование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расходов,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платежные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документы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перечисление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из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5E7828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соглашение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заключенное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между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(предприятием)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средств.</w:t>
      </w:r>
    </w:p>
    <w:p w:rsidR="005E7828" w:rsidRPr="00142173" w:rsidRDefault="005E7828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5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.5.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Главный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осуществляет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перечисление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лицевой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счет,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открытый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муниципальному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(предприятию)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отделе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УФК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раснодарскому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краю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(кредитной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организации)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течение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трех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рабочих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103F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дней.</w:t>
      </w:r>
    </w:p>
    <w:p w:rsidR="008F32AA" w:rsidRPr="00142173" w:rsidRDefault="008F32A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6.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Порядок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отчета</w:t>
      </w:r>
    </w:p>
    <w:p w:rsidR="008F32AA" w:rsidRPr="00142173" w:rsidRDefault="008F32A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(предприятие)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предоставляет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главному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ежеквартально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отчет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использовании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форме,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установленной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средств.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</w: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7.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Порядок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gram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проверки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соблюдения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условий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proofErr w:type="gramEnd"/>
    </w:p>
    <w:p w:rsidR="008F32AA" w:rsidRPr="00142173" w:rsidRDefault="008F32A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8F32A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Проверку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соблюдения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условий,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установленных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(предприятиям),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осуществляет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главный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распорядитель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средств.</w:t>
      </w: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103FA" w:rsidRPr="00142173" w:rsidRDefault="00B103FA" w:rsidP="0014217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8.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Порядок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возврата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</w:p>
    <w:p w:rsidR="008F32AA" w:rsidRPr="00142173" w:rsidRDefault="008F32AA" w:rsidP="0014217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8F32A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8.1.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случае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установления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фактов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использования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соответствии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условиями,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установленными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настоящим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Порядком,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подлежат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взысканию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порядке,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предусмотренном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законодательством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Российской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Федерации.</w:t>
      </w:r>
    </w:p>
    <w:p w:rsidR="008F32AA" w:rsidRPr="00142173" w:rsidRDefault="00B103F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8.2.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использованные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текущем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финансовом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году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остатки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подлежат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перечислению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(предприятиями)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="006D3C2E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Указанные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остатки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могут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использоваться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(предприятиями)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очередном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финансовом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году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наличии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потребности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направлении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gram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</w:t>
      </w:r>
      <w:proofErr w:type="gramEnd"/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же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цели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соответствии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решением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главного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распорядителя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средств.</w:t>
      </w:r>
    </w:p>
    <w:p w:rsidR="008F32AA" w:rsidRDefault="008F32AA" w:rsidP="00142173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142173" w:rsidRP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142173" w:rsidRPr="00142173" w:rsidRDefault="00142173" w:rsidP="0014217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gramStart"/>
      <w:r w:rsidRPr="00142173"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обязанности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главы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2173" w:rsidRPr="00142173" w:rsidRDefault="00142173" w:rsidP="0014217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142173">
        <w:rPr>
          <w:rFonts w:ascii="Arial" w:hAnsi="Arial" w:cs="Arial"/>
          <w:sz w:val="24"/>
          <w:szCs w:val="24"/>
        </w:rPr>
        <w:t>Ванновского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2173" w:rsidRPr="00142173" w:rsidRDefault="00142173" w:rsidP="0014217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42173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42173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2173" w:rsidRPr="00142173" w:rsidRDefault="00142173" w:rsidP="0014217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42173">
        <w:rPr>
          <w:rFonts w:ascii="Arial" w:hAnsi="Arial" w:cs="Arial"/>
          <w:sz w:val="24"/>
          <w:szCs w:val="24"/>
        </w:rPr>
        <w:t>А.Н.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2173">
        <w:rPr>
          <w:rFonts w:ascii="Arial" w:hAnsi="Arial" w:cs="Arial"/>
          <w:sz w:val="24"/>
          <w:szCs w:val="24"/>
        </w:rPr>
        <w:t>Трубицын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F32AA" w:rsidRDefault="008F32AA" w:rsidP="00142173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142173" w:rsidRP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Приложение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Порядку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принятия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решения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бюджетных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ассигнований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осуществление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счет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из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бюджета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Ванновского</w:t>
      </w:r>
      <w:proofErr w:type="spell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P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gram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капитальных</w:t>
      </w:r>
      <w:proofErr w:type="gramEnd"/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вложений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объекты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капитального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строительства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муниципальной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spell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Ванновского</w:t>
      </w:r>
      <w:proofErr w:type="spell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или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приобретение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объектов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недвижимого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имущества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собственность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proofErr w:type="spellStart"/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Ванновского</w:t>
      </w:r>
      <w:proofErr w:type="spellEnd"/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поселения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Тбилисского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района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бюджетными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учреждениями,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автономными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учреждениями,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муниципальными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унитарными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предприятиями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142173" w:rsidRP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предоставления</w:t>
      </w:r>
    </w:p>
    <w:p w:rsidR="008F32AA" w:rsidRPr="00142173" w:rsidRDefault="00142173" w:rsidP="00142173">
      <w:pPr>
        <w:shd w:val="clear" w:color="auto" w:fill="FFFFFF"/>
        <w:spacing w:after="0" w:line="240" w:lineRule="auto"/>
        <w:ind w:left="709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указанных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pacing w:val="2"/>
          <w:sz w:val="24"/>
          <w:szCs w:val="24"/>
          <w:lang w:eastAsia="ru-RU"/>
        </w:rPr>
        <w:t>субсидий</w:t>
      </w:r>
    </w:p>
    <w:p w:rsidR="00142173" w:rsidRDefault="00142173" w:rsidP="00142173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42173" w:rsidRDefault="00142173" w:rsidP="00142173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42173" w:rsidRPr="00142173" w:rsidRDefault="008F32AA" w:rsidP="00142173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СОГЛАШЕНИЕ</w:t>
      </w:r>
    </w:p>
    <w:p w:rsidR="00142173" w:rsidRDefault="008F32AA" w:rsidP="00142173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(типовая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форма)</w:t>
      </w:r>
    </w:p>
    <w:p w:rsidR="00142173" w:rsidRDefault="008F32AA" w:rsidP="00142173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предоставлении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осуществление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капитальных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вложений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объекты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капитального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строительства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собственности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D59C3" w:rsidRPr="00142173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(приобретение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объектов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недвижимого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имущества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собственность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D59C3" w:rsidRPr="00142173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района)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бюджетными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(автономными)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учреждениями,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муниципальными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унитарными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предприятиями</w:t>
      </w:r>
    </w:p>
    <w:p w:rsidR="008F32AA" w:rsidRPr="00142173" w:rsidRDefault="008F32AA" w:rsidP="00142173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«___»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20__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142173" w:rsidRDefault="00142173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AA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D59C3" w:rsidRPr="00142173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района,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именуемая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дальнейшем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«Главный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распорядитель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средств»,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лице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главы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D59C3" w:rsidRPr="00142173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действующего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Устава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D59C3" w:rsidRPr="00142173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района,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одной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стороны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___________________________________________________________________,</w:t>
      </w:r>
    </w:p>
    <w:p w:rsidR="008F32AA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(наименование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бюджетного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(автономного)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учреждения,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унитарного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(предприятия))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2173">
        <w:rPr>
          <w:rFonts w:ascii="Arial" w:eastAsia="Times New Roman" w:hAnsi="Arial" w:cs="Arial"/>
          <w:sz w:val="24"/>
          <w:szCs w:val="24"/>
          <w:lang w:eastAsia="ru-RU"/>
        </w:rPr>
        <w:t>именуемое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дальнейшем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Организация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лице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действующего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др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угой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стороны,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вместе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именуемые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Стороны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руководствуясь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1" w:history="1">
        <w:r w:rsidRPr="00142173">
          <w:rPr>
            <w:rFonts w:ascii="Arial" w:eastAsia="Times New Roman" w:hAnsi="Arial" w:cs="Arial"/>
            <w:sz w:val="24"/>
            <w:szCs w:val="24"/>
            <w:lang w:eastAsia="ru-RU"/>
          </w:rPr>
          <w:t>ст.</w:t>
        </w:r>
        <w:r w:rsidR="00142173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z w:val="24"/>
            <w:szCs w:val="24"/>
            <w:lang w:eastAsia="ru-RU"/>
          </w:rPr>
          <w:t>78.2</w:t>
        </w:r>
        <w:r w:rsidR="00142173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z w:val="24"/>
            <w:szCs w:val="24"/>
            <w:lang w:eastAsia="ru-RU"/>
          </w:rPr>
          <w:t>Бюджетного</w:t>
        </w:r>
        <w:r w:rsidR="00142173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z w:val="24"/>
            <w:szCs w:val="24"/>
            <w:lang w:eastAsia="ru-RU"/>
          </w:rPr>
          <w:t>кодекса</w:t>
        </w:r>
        <w:r w:rsidR="00142173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z w:val="24"/>
            <w:szCs w:val="24"/>
            <w:lang w:eastAsia="ru-RU"/>
          </w:rPr>
          <w:t>Российской</w:t>
        </w:r>
        <w:r w:rsidR="00142173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142173">
          <w:rPr>
            <w:rFonts w:ascii="Arial" w:eastAsia="Times New Roman" w:hAnsi="Arial" w:cs="Arial"/>
            <w:sz w:val="24"/>
            <w:szCs w:val="24"/>
            <w:lang w:eastAsia="ru-RU"/>
          </w:rPr>
          <w:t>Федерации</w:t>
        </w:r>
      </w:hyperlink>
      <w:r w:rsidRPr="0014217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заключили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Соглашение)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нижеследующем:</w:t>
      </w:r>
      <w:proofErr w:type="gramEnd"/>
    </w:p>
    <w:p w:rsidR="008F32AA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AA" w:rsidRPr="00142173" w:rsidRDefault="008F32AA" w:rsidP="00142173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1.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ПРЕДМЕТ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СОГЛАШЕНИЯ</w:t>
      </w:r>
    </w:p>
    <w:p w:rsidR="008F32AA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Предметом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является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Главным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распорядителем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D59C3" w:rsidRPr="00142173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субсидия).</w:t>
      </w:r>
    </w:p>
    <w:p w:rsidR="008F32AA" w:rsidRPr="00142173" w:rsidRDefault="00142173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(цель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субсидии)</w:t>
      </w:r>
    </w:p>
    <w:p w:rsidR="008F32AA" w:rsidRPr="00142173" w:rsidRDefault="008F32AA" w:rsidP="00142173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2.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ПРАВА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ОБЯЗАННОСТИ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СТОРОН</w:t>
      </w:r>
    </w:p>
    <w:p w:rsidR="00B35941" w:rsidRPr="00142173" w:rsidRDefault="00B35941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2.1.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Главный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распорядитель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обязуется: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2.1.1.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предоставить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пределах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лимитов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обязательств,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предусмотренных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D59C3" w:rsidRPr="00142173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году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цели,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указанные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Соглашения,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размере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рублей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2.1.2.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перечислить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лицевой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счет,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открытый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Отделе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УФК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Краснодарскому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краю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(кредитной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организации)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2.3.4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Соглашения,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рабочих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дней.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2.2.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Главный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распорядитель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сре</w:t>
      </w:r>
      <w:proofErr w:type="gramStart"/>
      <w:r w:rsidRPr="00142173">
        <w:rPr>
          <w:rFonts w:ascii="Arial" w:eastAsia="Times New Roman" w:hAnsi="Arial" w:cs="Arial"/>
          <w:sz w:val="24"/>
          <w:szCs w:val="24"/>
          <w:lang w:eastAsia="ru-RU"/>
        </w:rPr>
        <w:t>дств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впр</w:t>
      </w:r>
      <w:proofErr w:type="gramEnd"/>
      <w:r w:rsidRPr="00142173">
        <w:rPr>
          <w:rFonts w:ascii="Arial" w:eastAsia="Times New Roman" w:hAnsi="Arial" w:cs="Arial"/>
          <w:sz w:val="24"/>
          <w:szCs w:val="24"/>
          <w:lang w:eastAsia="ru-RU"/>
        </w:rPr>
        <w:t>аве:</w:t>
      </w:r>
    </w:p>
    <w:p w:rsidR="008F32AA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2.2.1.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изменять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размер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предоставляемой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настоящему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случаях: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увеличения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уменьшения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объема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ассигнований,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предусмотренных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Совета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депутатов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D59C3" w:rsidRPr="00142173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соответствующие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цели;</w:t>
      </w:r>
    </w:p>
    <w:p w:rsidR="008F32AA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случаях,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предусмотренных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Федерации;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внесением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порядке,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установленном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5.1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Соглашения;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2.2.2.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осуществлять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42173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целевым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использованием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предоставляемой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субсидии,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посредством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проведения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проверок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соблюдения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Организацией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условий,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установленных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настоящим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Соглашением;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2.2.3.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потребовать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частичного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полного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возврата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предоставленной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выявления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нецелевого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использования.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2.3.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обязуется: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2.3.1.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использовать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предоставленную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Главным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распорядителем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целевому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назначению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цели,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предусмотренные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Соглашения;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2.3.2.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выявления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результатам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проверки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фактов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нарушения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целей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получения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использования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возвратить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Геймановского</w:t>
      </w:r>
      <w:proofErr w:type="spell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частично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полном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объеме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завершения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текущего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года;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2.3.3.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использовании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соблюдать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положения,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контрактной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системе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закупок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товаров,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работ,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обеспечения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нужд;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2.3.4.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операций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получению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использованию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открыть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отдельный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лицевой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счет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отделе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УФК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Краснодарскому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краю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(кредитной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941"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организации)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2.3.5.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предоставлять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ежеквартально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Главному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распорядителю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отчет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использовании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10-го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числа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месяца,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следующего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отчетным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периодом;</w:t>
      </w:r>
    </w:p>
    <w:p w:rsidR="00B35941" w:rsidRPr="00142173" w:rsidRDefault="00B35941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.3.6.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перечислить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D59C3" w:rsidRPr="00142173">
        <w:rPr>
          <w:rFonts w:ascii="Arial" w:eastAsia="Times New Roman" w:hAnsi="Arial" w:cs="Arial"/>
          <w:sz w:val="24"/>
          <w:szCs w:val="24"/>
          <w:lang w:eastAsia="ru-RU"/>
        </w:rPr>
        <w:t>Ван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новского</w:t>
      </w:r>
      <w:proofErr w:type="spell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неиспользованные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текущем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финансовом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году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остатки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отсутствия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Главного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распорядителя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наличии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потребности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направления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этих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очередном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финансовом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году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цели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субсидии;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2.3.7.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использовать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очередном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финансовом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году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цели,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предусмотренные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Соглашения,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остатки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наличии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потребности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направлении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те</w:t>
      </w:r>
      <w:proofErr w:type="gram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же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цели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Главного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распорядителя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средств.</w:t>
      </w:r>
    </w:p>
    <w:p w:rsidR="00B35941" w:rsidRPr="00142173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2.4.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вправе:</w:t>
      </w:r>
    </w:p>
    <w:p w:rsidR="008F32AA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2.4.1.Расходовать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субсидию,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предоставляемую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настоящему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Соглашению,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самостоятельно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цели,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предусмотренные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п.1.1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Соглашения.</w:t>
      </w:r>
    </w:p>
    <w:p w:rsidR="00142173" w:rsidRPr="00142173" w:rsidRDefault="00142173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AA" w:rsidRPr="00142173" w:rsidRDefault="008F32AA" w:rsidP="00142173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ОТВЕТСТВЕННОСТЬ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СТОРОН</w:t>
      </w:r>
    </w:p>
    <w:p w:rsidR="00B35941" w:rsidRPr="00142173" w:rsidRDefault="00B35941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AA" w:rsidRDefault="00B35941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.1.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неисполнения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ненадлежащего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исполнения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обязательств,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определенных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Соглашением,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Стороны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несут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ответственность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</w:p>
    <w:p w:rsidR="00142173" w:rsidRPr="00142173" w:rsidRDefault="00142173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AA" w:rsidRPr="00142173" w:rsidRDefault="008F32AA" w:rsidP="00142173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4.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СРОК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ДЕЙСТВИЯ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СОГЛАШЕНИЯ</w:t>
      </w:r>
    </w:p>
    <w:p w:rsidR="00B35941" w:rsidRPr="00142173" w:rsidRDefault="00B35941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AA" w:rsidRDefault="008F32AA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4.1.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вступает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силу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момента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подписания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обеими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Сторонами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действует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142173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__________________________.</w:t>
      </w:r>
    </w:p>
    <w:p w:rsidR="00142173" w:rsidRPr="00142173" w:rsidRDefault="00142173" w:rsidP="00142173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2AA" w:rsidRPr="00142173" w:rsidRDefault="008F32AA" w:rsidP="00142173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5.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ЗАКЛЮЧИТЕЛЬНЫЕ</w:t>
      </w:r>
      <w:r w:rsidR="0014217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bCs/>
          <w:sz w:val="24"/>
          <w:szCs w:val="24"/>
          <w:lang w:eastAsia="ru-RU"/>
        </w:rPr>
        <w:t>ПОЛОЖЕНИЯ</w:t>
      </w:r>
    </w:p>
    <w:p w:rsidR="00B35941" w:rsidRPr="00142173" w:rsidRDefault="00B35941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5941" w:rsidRPr="00142173" w:rsidRDefault="00B35941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.1.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Изменение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взаимному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согласию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Сторон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письменной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виде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дополнений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настоящему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Соглашению,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которые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являются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неотъемлемой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2AA" w:rsidRPr="00142173">
        <w:rPr>
          <w:rFonts w:ascii="Arial" w:eastAsia="Times New Roman" w:hAnsi="Arial" w:cs="Arial"/>
          <w:sz w:val="24"/>
          <w:szCs w:val="24"/>
          <w:lang w:eastAsia="ru-RU"/>
        </w:rPr>
        <w:t>частью.</w:t>
      </w:r>
    </w:p>
    <w:p w:rsidR="00B35941" w:rsidRPr="00142173" w:rsidRDefault="008F32A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5.2.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Досрочное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расторжение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основаниям,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предусмотренным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нормами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законодательства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РФ,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выявления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результатам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проверки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фактов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нарушения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целей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получения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использования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субсидии.</w:t>
      </w:r>
    </w:p>
    <w:p w:rsidR="00B35941" w:rsidRPr="00142173" w:rsidRDefault="008F32A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5.3.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Споры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Сторонами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решаются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переговоров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судебном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</w:p>
    <w:p w:rsidR="008F32AA" w:rsidRPr="00142173" w:rsidRDefault="008F32AA" w:rsidP="0014217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142173">
        <w:rPr>
          <w:rFonts w:ascii="Arial" w:eastAsia="Times New Roman" w:hAnsi="Arial" w:cs="Arial"/>
          <w:sz w:val="24"/>
          <w:szCs w:val="24"/>
          <w:lang w:eastAsia="ru-RU"/>
        </w:rPr>
        <w:t>5.4.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Настоящее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Соглашение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составлено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экземплярах,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имеющих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одинаковую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юридическую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силу,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одному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экземпляру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каждой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="001421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2173">
        <w:rPr>
          <w:rFonts w:ascii="Arial" w:eastAsia="Times New Roman" w:hAnsi="Arial" w:cs="Arial"/>
          <w:sz w:val="24"/>
          <w:szCs w:val="24"/>
          <w:lang w:eastAsia="ru-RU"/>
        </w:rPr>
        <w:t>Сторон.</w:t>
      </w:r>
    </w:p>
    <w:p w:rsidR="008F32AA" w:rsidRDefault="008F32AA" w:rsidP="0014217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142173" w:rsidRPr="00142173" w:rsidRDefault="00142173" w:rsidP="0014217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4782"/>
      </w:tblGrid>
      <w:tr w:rsidR="00B103FA" w:rsidRPr="00142173" w:rsidTr="00142173">
        <w:tc>
          <w:tcPr>
            <w:tcW w:w="2444" w:type="pct"/>
            <w:hideMark/>
          </w:tcPr>
          <w:p w:rsidR="00B103FA" w:rsidRPr="00142173" w:rsidRDefault="00B103FA" w:rsidP="001421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6" w:type="pct"/>
            <w:hideMark/>
          </w:tcPr>
          <w:p w:rsidR="00B103FA" w:rsidRPr="00142173" w:rsidRDefault="00B103FA" w:rsidP="001421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3FA" w:rsidRPr="00142173" w:rsidTr="00142173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3FA" w:rsidRPr="00142173" w:rsidRDefault="00B103FA" w:rsidP="001421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217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  <w:r w:rsidR="0014217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РЕКВИЗИТЫ</w:t>
            </w:r>
            <w:r w:rsidR="0014217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СТОРОН</w:t>
            </w:r>
          </w:p>
          <w:p w:rsidR="00B103FA" w:rsidRPr="00142173" w:rsidRDefault="00B103FA" w:rsidP="0014217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3FA" w:rsidRPr="00142173" w:rsidTr="00142173">
        <w:tc>
          <w:tcPr>
            <w:tcW w:w="2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3FA" w:rsidRPr="00142173" w:rsidRDefault="00B103FA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распорядитель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бюджетных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средств:</w:t>
            </w:r>
          </w:p>
          <w:p w:rsidR="00142173" w:rsidRDefault="00B103FA" w:rsidP="00142173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(наименование,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адрес,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адрес,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реквизиты)</w:t>
            </w:r>
          </w:p>
          <w:p w:rsidR="00B103FA" w:rsidRPr="00142173" w:rsidRDefault="00B103FA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должность,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руководителя</w:t>
            </w:r>
          </w:p>
          <w:p w:rsidR="00142173" w:rsidRDefault="00142173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3FA" w:rsidRPr="00142173" w:rsidRDefault="00B103FA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  <w:p w:rsidR="00142173" w:rsidRDefault="00142173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3FA" w:rsidRPr="00142173" w:rsidRDefault="00B103FA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3FA" w:rsidRPr="00142173" w:rsidRDefault="00B103FA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Организация:</w:t>
            </w:r>
          </w:p>
          <w:p w:rsidR="00B35941" w:rsidRPr="00142173" w:rsidRDefault="00B35941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42173" w:rsidRDefault="00B103FA" w:rsidP="00142173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(наименование,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реквизиты)</w:t>
            </w:r>
          </w:p>
          <w:p w:rsidR="00142173" w:rsidRPr="00142173" w:rsidRDefault="00142173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3FA" w:rsidRPr="00142173" w:rsidRDefault="00B103FA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должность,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руководителя</w:t>
            </w:r>
          </w:p>
          <w:p w:rsidR="00142173" w:rsidRDefault="00142173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42173" w:rsidRDefault="00B103FA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42173" w:rsidRDefault="00142173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103FA" w:rsidRPr="00142173" w:rsidRDefault="00B103FA" w:rsidP="0014217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  <w:r w:rsidR="001421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605D0" w:rsidRPr="00142173" w:rsidRDefault="009605D0" w:rsidP="0014217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9605D0" w:rsidRPr="00142173" w:rsidSect="0096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3FA"/>
    <w:rsid w:val="000D59C3"/>
    <w:rsid w:val="00142173"/>
    <w:rsid w:val="00180FCD"/>
    <w:rsid w:val="00231013"/>
    <w:rsid w:val="003A17E0"/>
    <w:rsid w:val="0051035C"/>
    <w:rsid w:val="00514BA4"/>
    <w:rsid w:val="005E7828"/>
    <w:rsid w:val="006D3C2E"/>
    <w:rsid w:val="00896D3F"/>
    <w:rsid w:val="008F32AA"/>
    <w:rsid w:val="009605D0"/>
    <w:rsid w:val="00A10ADF"/>
    <w:rsid w:val="00A30E05"/>
    <w:rsid w:val="00B103FA"/>
    <w:rsid w:val="00B35941"/>
    <w:rsid w:val="00E77C58"/>
    <w:rsid w:val="00F1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D0"/>
  </w:style>
  <w:style w:type="paragraph" w:styleId="2">
    <w:name w:val="heading 2"/>
    <w:basedOn w:val="a"/>
    <w:link w:val="20"/>
    <w:uiPriority w:val="9"/>
    <w:qFormat/>
    <w:rsid w:val="00B10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0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3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03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1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03FA"/>
  </w:style>
  <w:style w:type="character" w:styleId="a3">
    <w:name w:val="Hyperlink"/>
    <w:basedOn w:val="a0"/>
    <w:uiPriority w:val="99"/>
    <w:semiHidden/>
    <w:unhideWhenUsed/>
    <w:rsid w:val="00B103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3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03FA"/>
    <w:pPr>
      <w:ind w:left="720"/>
      <w:contextualSpacing/>
    </w:pPr>
  </w:style>
  <w:style w:type="table" w:styleId="a7">
    <w:name w:val="Table Grid"/>
    <w:basedOn w:val="a1"/>
    <w:uiPriority w:val="59"/>
    <w:rsid w:val="008F3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1350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21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0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7600334" TargetMode="Externa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hyperlink" Target="http://docs.cntd.ru/document/901714433" TargetMode="External"/><Relationship Id="rId10" Type="http://schemas.openxmlformats.org/officeDocument/2006/relationships/hyperlink" Target="http://docs.cntd.ru/document/467600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14</cp:revision>
  <cp:lastPrinted>2016-03-01T06:32:00Z</cp:lastPrinted>
  <dcterms:created xsi:type="dcterms:W3CDTF">2016-01-09T11:14:00Z</dcterms:created>
  <dcterms:modified xsi:type="dcterms:W3CDTF">2016-03-09T07:30:00Z</dcterms:modified>
</cp:coreProperties>
</file>